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6703D2A7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ED398E">
        <w:t>24</w:t>
      </w:r>
      <w:r>
        <w:t>.0</w:t>
      </w:r>
      <w:r w:rsidR="00ED398E">
        <w:t>3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71E2BCE4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0"/>
      <w:r w:rsidR="00686DF2">
        <w:rPr>
          <w:b/>
          <w:sz w:val="28"/>
          <w:szCs w:val="28"/>
        </w:rPr>
        <w:t>Kanada</w:t>
      </w:r>
    </w:p>
    <w:p w14:paraId="166D6BB5" w14:textId="322A1985" w:rsidR="00581531" w:rsidRDefault="00686DF2" w:rsidP="00FD31CC">
      <w:pPr>
        <w:spacing w:after="120" w:line="240" w:lineRule="auto"/>
        <w:jc w:val="both"/>
      </w:pPr>
      <w:r w:rsidRPr="002259DC">
        <w:t>AGIT SP. Z O.O.</w:t>
      </w:r>
      <w:r>
        <w:t xml:space="preserve">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</w:t>
      </w:r>
      <w:r>
        <w:br/>
      </w:r>
      <w:r w:rsidR="00FD31CC">
        <w:t xml:space="preserve">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CC7AF6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34A46186" w14:textId="77777777" w:rsidR="00686DF2" w:rsidRPr="002259DC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2259DC">
        <w:rPr>
          <w:b/>
          <w:bCs/>
        </w:rPr>
        <w:t>AGIT SP. Z O.O.</w:t>
      </w:r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213E2826" w14:textId="77777777" w:rsidR="00686DF2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21F55D80" w:rsidR="00F45B1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CC7AF6">
        <w:rPr>
          <w:spacing w:val="-1"/>
        </w:rPr>
        <w:t>3 czerwca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  <w:r w:rsidR="00ED398E">
        <w:rPr>
          <w:spacing w:val="-1"/>
        </w:rPr>
        <w:t xml:space="preserve"> dla – Opracowanie procedur zarządzania jakością</w:t>
      </w:r>
    </w:p>
    <w:p w14:paraId="5D10C486" w14:textId="1B192152" w:rsidR="00ED398E" w:rsidRPr="00F25537" w:rsidRDefault="00ED398E" w:rsidP="00A35222">
      <w:pPr>
        <w:spacing w:after="120" w:line="240" w:lineRule="auto"/>
        <w:jc w:val="both"/>
        <w:rPr>
          <w:spacing w:val="-1"/>
        </w:rPr>
      </w:pPr>
      <w:r>
        <w:rPr>
          <w:spacing w:val="-1"/>
        </w:rPr>
        <w:t xml:space="preserve">Do 8.06.2022 dla - </w:t>
      </w:r>
      <w:r w:rsidRPr="00ED398E">
        <w:rPr>
          <w:spacing w:val="-1"/>
        </w:rPr>
        <w:t>Dokumentacja przygotowawcza do certyfikacji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4A603063" w14:textId="77777777" w:rsid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F25537">
        <w:t>Kod CPV: 79411100-9 Usługi doradcze w zakresie rozwoju działalności gospodarczej.</w:t>
      </w:r>
    </w:p>
    <w:p w14:paraId="594F45A0" w14:textId="50877036" w:rsidR="00271BC7" w:rsidRP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271BC7">
        <w:rPr>
          <w:bCs/>
        </w:rPr>
        <w:t>Przedmiot zamówienia</w:t>
      </w:r>
      <w:r w:rsidR="008F11B9" w:rsidRPr="00271BC7">
        <w:rPr>
          <w:bCs/>
        </w:rPr>
        <w:t xml:space="preserve"> – </w:t>
      </w:r>
      <w:r w:rsidR="00BD5673" w:rsidRPr="00BD5673">
        <w:rPr>
          <w:bCs/>
        </w:rPr>
        <w:t xml:space="preserve">Doradztwo związane z przygotowaniem </w:t>
      </w:r>
      <w:proofErr w:type="spellStart"/>
      <w:r w:rsidR="00BD5673" w:rsidRPr="00BD5673">
        <w:rPr>
          <w:bCs/>
        </w:rPr>
        <w:t>Grantobiorcy</w:t>
      </w:r>
      <w:proofErr w:type="spellEnd"/>
      <w:r w:rsidR="00BD5673" w:rsidRPr="00BD5673">
        <w:rPr>
          <w:bCs/>
        </w:rPr>
        <w:t xml:space="preserve"> do certyfikacji </w:t>
      </w:r>
      <w:r w:rsidR="00BD5673">
        <w:rPr>
          <w:bCs/>
        </w:rPr>
        <w:br/>
      </w:r>
      <w:r w:rsidR="00BD5673" w:rsidRPr="00BD5673">
        <w:rPr>
          <w:bCs/>
        </w:rPr>
        <w:t>lub przygotowaniem innego typu dokumentów i praw niezbędnych dla sprzedaży</w:t>
      </w:r>
      <w:r w:rsidR="00BD5673">
        <w:rPr>
          <w:bCs/>
        </w:rPr>
        <w:t xml:space="preserve">. </w:t>
      </w:r>
    </w:p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1CAAFE66" w14:textId="77777777" w:rsidR="00BD5673" w:rsidRDefault="000E3732" w:rsidP="00BD5673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C012DE">
        <w:rPr>
          <w:rFonts w:asciiTheme="minorHAnsi" w:hAnsiTheme="minorHAnsi"/>
          <w:sz w:val="22"/>
          <w:szCs w:val="22"/>
        </w:rPr>
        <w:t xml:space="preserve">oradztwo związane z wprowadzeniem produktu/usługi/technologii na rynek, a także przygotowaniem </w:t>
      </w:r>
      <w:proofErr w:type="spellStart"/>
      <w:r w:rsidRPr="00C012DE">
        <w:rPr>
          <w:rFonts w:asciiTheme="minorHAnsi" w:hAnsiTheme="minorHAnsi"/>
          <w:sz w:val="22"/>
          <w:szCs w:val="22"/>
        </w:rPr>
        <w:t>Grantobiorcy</w:t>
      </w:r>
      <w:proofErr w:type="spellEnd"/>
      <w:r w:rsidRPr="00C012DE">
        <w:rPr>
          <w:rFonts w:asciiTheme="minorHAnsi" w:hAnsiTheme="minorHAnsi"/>
          <w:sz w:val="22"/>
          <w:szCs w:val="22"/>
        </w:rPr>
        <w:t xml:space="preserve"> i jego produktu/usługi/technologii do certyfikacji, takie jak: </w:t>
      </w:r>
    </w:p>
    <w:p w14:paraId="16B315A0" w14:textId="7291DD70" w:rsidR="00BD5673" w:rsidRPr="00ED398E" w:rsidRDefault="00BD5673" w:rsidP="00BD5673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D398E">
        <w:rPr>
          <w:rFonts w:asciiTheme="minorHAnsi" w:hAnsiTheme="minorHAnsi"/>
          <w:sz w:val="22"/>
          <w:szCs w:val="22"/>
        </w:rPr>
        <w:t>Opracowanie procedur zarządzania jakością</w:t>
      </w:r>
    </w:p>
    <w:p w14:paraId="08529304" w14:textId="3EF98D4A" w:rsidR="000E3732" w:rsidRPr="00ED398E" w:rsidRDefault="00BD5673" w:rsidP="00BD5673">
      <w:pPr>
        <w:pStyle w:val="Default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D398E">
        <w:rPr>
          <w:rFonts w:asciiTheme="minorHAnsi" w:hAnsiTheme="minorHAnsi"/>
          <w:sz w:val="22"/>
          <w:szCs w:val="22"/>
        </w:rPr>
        <w:t>Dokumentacja przygotowawcza do certyfikacji</w:t>
      </w:r>
    </w:p>
    <w:p w14:paraId="47A00158" w14:textId="6B01BED3" w:rsidR="00F45B17" w:rsidRPr="00CC7AF6" w:rsidRDefault="00F45B17" w:rsidP="00CC7AF6">
      <w:pPr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lastRenderedPageBreak/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208EFFEE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28FD0E93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lastRenderedPageBreak/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24227840" w14:textId="48C183D1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>Ofertę należy przesłać pocztą elektroniczną na adres:</w:t>
      </w:r>
      <w:r w:rsidR="00D02C72">
        <w:t xml:space="preserve"> </w:t>
      </w:r>
      <w:hyperlink r:id="rId7" w:history="1">
        <w:r w:rsidR="00686DF2" w:rsidRPr="002A1B57">
          <w:rPr>
            <w:rStyle w:val="Hipercze"/>
          </w:rPr>
          <w:t>biuro@agit-poland.pl</w:t>
        </w:r>
      </w:hyperlink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 xml:space="preserve">firmy </w:t>
      </w:r>
      <w:r w:rsidR="00686DF2" w:rsidRPr="000A2D80">
        <w:t>AGIT SP. Z O.O.</w:t>
      </w:r>
      <w:r w:rsidR="00686DF2" w:rsidRPr="00D02C72">
        <w:t xml:space="preserve">, </w:t>
      </w:r>
      <w:r w:rsidR="00D02C72" w:rsidRPr="00D02C72">
        <w:t>ul. Adama Mickiewicza 29, 40-085 Katowice</w:t>
      </w:r>
      <w:r w:rsidR="00D02C72">
        <w:t xml:space="preserve"> </w:t>
      </w:r>
      <w:r w:rsidR="00686DF2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BD5673">
        <w:rPr>
          <w:b/>
        </w:rPr>
        <w:t>3</w:t>
      </w:r>
      <w:r w:rsidR="00ED398E">
        <w:rPr>
          <w:b/>
        </w:rPr>
        <w:t>1</w:t>
      </w:r>
      <w:r w:rsidR="00D02C72">
        <w:rPr>
          <w:b/>
        </w:rPr>
        <w:t xml:space="preserve"> m</w:t>
      </w:r>
      <w:r w:rsidR="00ED398E">
        <w:rPr>
          <w:b/>
        </w:rPr>
        <w:t>arca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42EAC576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686DF2" w:rsidRPr="002A1B57">
          <w:rPr>
            <w:rStyle w:val="Hipercze"/>
          </w:rPr>
          <w:t>biuro@agit-poland.pl</w:t>
        </w:r>
      </w:hyperlink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429E28C3" w:rsidR="00051642" w:rsidRPr="001E7009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488EA731" w14:textId="23B0E14A" w:rsidR="001E7009" w:rsidRDefault="001E7009" w:rsidP="001E7009">
      <w:pPr>
        <w:shd w:val="clear" w:color="auto" w:fill="FFFFFF"/>
        <w:spacing w:after="120" w:line="240" w:lineRule="auto"/>
        <w:ind w:right="14"/>
        <w:jc w:val="both"/>
      </w:pPr>
    </w:p>
    <w:p w14:paraId="53BF893B" w14:textId="760082DC" w:rsidR="001E7009" w:rsidRDefault="001E7009">
      <w:r>
        <w:br w:type="page"/>
      </w:r>
    </w:p>
    <w:p w14:paraId="02402AA6" w14:textId="0EB1FADD" w:rsidR="001E7009" w:rsidRPr="00C265E7" w:rsidRDefault="001E7009" w:rsidP="001E7009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CC5" wp14:editId="5686DBFA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5319E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5ED6493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F381DA4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6D5E5E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6E2D4F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71205F1" w14:textId="77777777" w:rsidR="001E7009" w:rsidRPr="00C3076A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297AB715" w14:textId="77777777" w:rsidR="001E7009" w:rsidRDefault="001E7009" w:rsidP="001E70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29CC5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5825319E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25ED6493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1F381DA4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46D5E5E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6E2D4F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71205F1" w14:textId="77777777" w:rsidR="001E7009" w:rsidRPr="00C3076A" w:rsidRDefault="001E7009" w:rsidP="001E70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297AB715" w14:textId="77777777" w:rsidR="001E7009" w:rsidRDefault="001E7009" w:rsidP="001E7009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</w:p>
    <w:p w14:paraId="72B0E6B6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078FCE1B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32E2A146" w14:textId="77777777" w:rsidR="001E7009" w:rsidRPr="00C265E7" w:rsidRDefault="001E7009" w:rsidP="001E7009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3B51CE80" w14:textId="77777777" w:rsidR="001E7009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C6BD6B2" w14:textId="77777777" w:rsidR="001E7009" w:rsidRPr="00953018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60184E78" w14:textId="77777777" w:rsidR="001E7009" w:rsidRDefault="001E7009" w:rsidP="001E7009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1F87295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1F49969F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6524051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31E40718" w14:textId="77777777" w:rsidR="001E7009" w:rsidRPr="00C265E7" w:rsidRDefault="001E7009" w:rsidP="001E7009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13F0DEFD" w14:textId="77777777" w:rsidR="001E7009" w:rsidRPr="00C265E7" w:rsidRDefault="001E7009" w:rsidP="001E7009">
      <w:pPr>
        <w:spacing w:after="120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1AA75D63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p w14:paraId="21B671C3" w14:textId="77777777" w:rsidR="001E7009" w:rsidRDefault="001E7009" w:rsidP="001E7009">
      <w:pPr>
        <w:ind w:right="68"/>
        <w:jc w:val="both"/>
        <w:rPr>
          <w:rFonts w:ascii="Calibri" w:hAnsi="Calibri"/>
        </w:rPr>
      </w:pPr>
      <w:r w:rsidRPr="00BA7D40">
        <w:rPr>
          <w:rFonts w:ascii="Calibri" w:hAnsi="Calibri"/>
          <w:color w:val="000000"/>
        </w:rPr>
        <w:t xml:space="preserve">Odpowiadając na zaproszenie do składania </w:t>
      </w:r>
      <w:r w:rsidRPr="00BA7D40">
        <w:rPr>
          <w:rFonts w:ascii="Calibri" w:hAnsi="Calibri"/>
        </w:rPr>
        <w:t xml:space="preserve">oferty cenowej </w:t>
      </w:r>
      <w:bookmarkStart w:id="3" w:name="_Hlk97664525"/>
      <w:r w:rsidRPr="00166B0B">
        <w:rPr>
          <w:rFonts w:ascii="Calibri" w:hAnsi="Calibri"/>
        </w:rPr>
        <w:t xml:space="preserve">na przeprowadzenie usługi doradczej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 xml:space="preserve">w ramach etapu zagranicznego projektu współfinansowanego ze środków UE w ramach Programu Operacyjnego Inteligentny Rozwój 2014-2020, oś priorytetowa III ”Wsparcie innowacji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>w przedsiębiorstwach”, Działanie 3.3 „Wsparcie promocji oraz internacjonalizacji innowacyjnych przedsiębiorstw”, Poddziałanie 3.3.1 „Polskie Mosty Technologiczne”.</w:t>
      </w:r>
    </w:p>
    <w:bookmarkEnd w:id="3"/>
    <w:p w14:paraId="6F3714A9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1E7009" w:rsidRPr="00C265E7" w14:paraId="757FF61E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2F209AE5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10E314A4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29B9C0F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</w:t>
            </w:r>
            <w:r>
              <w:rPr>
                <w:rFonts w:ascii="Calibri" w:hAnsi="Calibri"/>
                <w:b/>
                <w:color w:val="000000"/>
                <w:spacing w:val="-1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56BEEC66" w14:textId="77777777" w:rsidR="001E7009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 brutto PLN</w:t>
            </w:r>
          </w:p>
        </w:tc>
      </w:tr>
      <w:tr w:rsidR="001E7009" w:rsidRPr="00C265E7" w14:paraId="5E866C5C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911E0C6" w14:textId="77777777" w:rsidR="001E7009" w:rsidRPr="00C265E7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 w:rsidRPr="00C265E7">
              <w:rPr>
                <w:rFonts w:ascii="Calibri" w:hAnsi="Calibri"/>
                <w:color w:val="000000"/>
                <w:spacing w:val="-1"/>
              </w:rPr>
              <w:t>1</w:t>
            </w:r>
          </w:p>
        </w:tc>
        <w:tc>
          <w:tcPr>
            <w:tcW w:w="5521" w:type="dxa"/>
            <w:vAlign w:val="center"/>
          </w:tcPr>
          <w:p w14:paraId="4DE8D9C8" w14:textId="77777777" w:rsidR="001E7009" w:rsidRPr="008439D8" w:rsidRDefault="001E7009" w:rsidP="008861E4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439D8">
              <w:rPr>
                <w:rFonts w:ascii="Calibri" w:hAnsi="Calibri"/>
                <w:sz w:val="22"/>
                <w:szCs w:val="22"/>
              </w:rPr>
              <w:t>Doradztwo związane z wprowadzeniem produktu/usługi/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39D8">
              <w:rPr>
                <w:rFonts w:ascii="Calibri" w:hAnsi="Calibri"/>
                <w:sz w:val="22"/>
                <w:szCs w:val="22"/>
              </w:rPr>
              <w:t xml:space="preserve">technologii na rynek, a także przygotowaniem </w:t>
            </w:r>
            <w:proofErr w:type="spellStart"/>
            <w:r w:rsidRPr="008439D8">
              <w:rPr>
                <w:rFonts w:ascii="Calibri" w:hAnsi="Calibri"/>
                <w:sz w:val="22"/>
                <w:szCs w:val="22"/>
              </w:rPr>
              <w:t>Grantobiorcy</w:t>
            </w:r>
            <w:proofErr w:type="spellEnd"/>
            <w:r w:rsidRPr="008439D8">
              <w:rPr>
                <w:rFonts w:ascii="Calibri" w:hAnsi="Calibri"/>
                <w:sz w:val="22"/>
                <w:szCs w:val="22"/>
              </w:rPr>
              <w:t xml:space="preserve"> i jego produktu/usługi/technologii do certyfikacji, takie jak: </w:t>
            </w:r>
          </w:p>
          <w:p w14:paraId="78F79CED" w14:textId="77777777" w:rsidR="001E7009" w:rsidRPr="008439D8" w:rsidRDefault="001E7009" w:rsidP="001E7009">
            <w:pPr>
              <w:pStyle w:val="Default"/>
              <w:numPr>
                <w:ilvl w:val="0"/>
                <w:numId w:val="21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439D8">
              <w:rPr>
                <w:rFonts w:ascii="Calibri" w:hAnsi="Calibri"/>
                <w:sz w:val="22"/>
                <w:szCs w:val="22"/>
              </w:rPr>
              <w:t>Opracowanie procedur zarządzania jakością</w:t>
            </w:r>
          </w:p>
        </w:tc>
        <w:tc>
          <w:tcPr>
            <w:tcW w:w="1701" w:type="dxa"/>
            <w:vAlign w:val="center"/>
          </w:tcPr>
          <w:p w14:paraId="4E4C370B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5CE88014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  <w:tr w:rsidR="001E7009" w:rsidRPr="00C265E7" w14:paraId="5C79FD78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65F7F13E" w14:textId="77777777" w:rsidR="001E7009" w:rsidRPr="00C265E7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>
              <w:rPr>
                <w:rFonts w:ascii="Calibri" w:hAnsi="Calibri"/>
                <w:color w:val="000000"/>
                <w:spacing w:val="-1"/>
              </w:rPr>
              <w:t>2</w:t>
            </w:r>
          </w:p>
        </w:tc>
        <w:tc>
          <w:tcPr>
            <w:tcW w:w="5521" w:type="dxa"/>
            <w:vAlign w:val="center"/>
          </w:tcPr>
          <w:p w14:paraId="73EEBFF8" w14:textId="77777777" w:rsidR="001E7009" w:rsidRPr="008439D8" w:rsidRDefault="001E7009" w:rsidP="008861E4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439D8">
              <w:rPr>
                <w:rFonts w:ascii="Calibri" w:hAnsi="Calibri"/>
                <w:sz w:val="22"/>
                <w:szCs w:val="22"/>
              </w:rPr>
              <w:t>Doradztwo związane z wprowadzeniem produktu/usługi/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39D8">
              <w:rPr>
                <w:rFonts w:ascii="Calibri" w:hAnsi="Calibri"/>
                <w:sz w:val="22"/>
                <w:szCs w:val="22"/>
              </w:rPr>
              <w:t xml:space="preserve">technologii na rynek, a także przygotowaniem </w:t>
            </w:r>
            <w:proofErr w:type="spellStart"/>
            <w:r w:rsidRPr="008439D8">
              <w:rPr>
                <w:rFonts w:ascii="Calibri" w:hAnsi="Calibri"/>
                <w:sz w:val="22"/>
                <w:szCs w:val="22"/>
              </w:rPr>
              <w:t>Grantobiorcy</w:t>
            </w:r>
            <w:proofErr w:type="spellEnd"/>
            <w:r w:rsidRPr="008439D8">
              <w:rPr>
                <w:rFonts w:ascii="Calibri" w:hAnsi="Calibri"/>
                <w:sz w:val="22"/>
                <w:szCs w:val="22"/>
              </w:rPr>
              <w:t xml:space="preserve"> i jego produktu/usługi/technologii do certyfikacji, takie jak: </w:t>
            </w:r>
          </w:p>
          <w:p w14:paraId="2947953D" w14:textId="77777777" w:rsidR="001E7009" w:rsidRPr="008439D8" w:rsidRDefault="001E7009" w:rsidP="001E7009">
            <w:pPr>
              <w:pStyle w:val="Default"/>
              <w:numPr>
                <w:ilvl w:val="0"/>
                <w:numId w:val="21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439D8">
              <w:rPr>
                <w:rFonts w:ascii="Calibri" w:hAnsi="Calibri"/>
                <w:sz w:val="22"/>
                <w:szCs w:val="22"/>
              </w:rPr>
              <w:t>Dokumentacja przygotowawcza do certyfikacji</w:t>
            </w:r>
          </w:p>
        </w:tc>
        <w:tc>
          <w:tcPr>
            <w:tcW w:w="1701" w:type="dxa"/>
            <w:vAlign w:val="center"/>
          </w:tcPr>
          <w:p w14:paraId="3A3520A6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233251D4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  <w:tr w:rsidR="001E7009" w:rsidRPr="00C265E7" w14:paraId="783594B6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EFDBB0F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5521" w:type="dxa"/>
            <w:vAlign w:val="center"/>
          </w:tcPr>
          <w:p w14:paraId="76FE1FD0" w14:textId="77777777" w:rsidR="001E7009" w:rsidRPr="00B217BF" w:rsidRDefault="001E7009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01" w:type="dxa"/>
            <w:vAlign w:val="center"/>
          </w:tcPr>
          <w:p w14:paraId="0E1767F3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32FB92A5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</w:tbl>
    <w:p w14:paraId="3A9702FA" w14:textId="77777777" w:rsidR="001E7009" w:rsidRDefault="001E7009" w:rsidP="001E7009">
      <w:pPr>
        <w:shd w:val="clear" w:color="auto" w:fill="FFFFFF"/>
        <w:spacing w:line="300" w:lineRule="atLeast"/>
        <w:rPr>
          <w:rFonts w:ascii="Calibri" w:hAnsi="Calibri"/>
          <w:color w:val="000000"/>
        </w:rPr>
      </w:pPr>
    </w:p>
    <w:p w14:paraId="4E5A0A36" w14:textId="77777777" w:rsidR="001E7009" w:rsidRDefault="001E7009" w:rsidP="001E7009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</w:rPr>
      </w:pPr>
      <w:r w:rsidRPr="00C265E7">
        <w:rPr>
          <w:rFonts w:ascii="Calibri" w:hAnsi="Calibri"/>
          <w:color w:val="000000"/>
        </w:rPr>
        <w:t>Oświadczam</w:t>
      </w:r>
      <w:r>
        <w:rPr>
          <w:rFonts w:ascii="Calibri" w:hAnsi="Calibri"/>
          <w:color w:val="000000"/>
        </w:rPr>
        <w:t>/-y</w:t>
      </w:r>
      <w:r w:rsidRPr="00C265E7">
        <w:rPr>
          <w:rFonts w:ascii="Calibri" w:hAnsi="Calibri"/>
          <w:color w:val="000000"/>
        </w:rPr>
        <w:t xml:space="preserve">, że </w:t>
      </w:r>
      <w:r w:rsidRPr="00A219C0">
        <w:rPr>
          <w:rFonts w:ascii="Calibri" w:hAnsi="Calibri"/>
          <w:i/>
          <w:color w:val="000000"/>
        </w:rPr>
        <w:t>(zaznaczyć „X” w polu „TAK” lub „NIE”)</w:t>
      </w:r>
      <w:r w:rsidRPr="00C265E7">
        <w:rPr>
          <w:rFonts w:ascii="Calibri" w:hAnsi="Calibri"/>
          <w:color w:val="00000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1E7009" w:rsidRPr="00A33F9F" w14:paraId="2BFED567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7D7" w14:textId="77777777" w:rsidR="001E7009" w:rsidRPr="00A33F9F" w:rsidRDefault="001E7009" w:rsidP="008861E4">
            <w:pPr>
              <w:spacing w:after="120" w:line="300" w:lineRule="atLeas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63538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497C2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NIE</w:t>
            </w:r>
          </w:p>
        </w:tc>
      </w:tr>
      <w:tr w:rsidR="001E7009" w:rsidRPr="00A33F9F" w14:paraId="1644C833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6A4DA7C8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A33F9F">
              <w:rPr>
                <w:rFonts w:ascii="Calibri" w:hAnsi="Calibri"/>
                <w:color w:val="000000"/>
              </w:rPr>
              <w:t>apoznaliśmy się z treścią ogłoszenia</w:t>
            </w:r>
            <w:r w:rsidRPr="00A33F9F">
              <w:rPr>
                <w:rFonts w:ascii="Calibri" w:hAnsi="Calibri" w:cs="Calibri"/>
              </w:rPr>
              <w:t xml:space="preserve"> i nie wnosimy do niego zastrzeżeń </w:t>
            </w:r>
            <w:r>
              <w:rPr>
                <w:rFonts w:ascii="Calibri" w:hAnsi="Calibri" w:cs="Calibri"/>
              </w:rPr>
              <w:br/>
            </w:r>
            <w:r w:rsidRPr="00A33F9F">
              <w:rPr>
                <w:rFonts w:ascii="Calibri" w:hAnsi="Calibri" w:cs="Calibri"/>
              </w:rPr>
              <w:t xml:space="preserve">oraz przyjmujemy </w:t>
            </w:r>
            <w:r>
              <w:rPr>
                <w:rFonts w:ascii="Calibri" w:hAnsi="Calibri" w:cs="Calibri"/>
              </w:rPr>
              <w:t xml:space="preserve">wszystkie </w:t>
            </w:r>
            <w:r w:rsidRPr="00A33F9F">
              <w:rPr>
                <w:rFonts w:ascii="Calibri" w:hAnsi="Calibri" w:cs="Calibri"/>
              </w:rPr>
              <w:t>warunki w nim zawarte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9BE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C4E4D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0FD4385C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67C11967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lastRenderedPageBreak/>
              <w:t>P</w:t>
            </w:r>
            <w:r w:rsidRPr="00C265E7">
              <w:rPr>
                <w:rFonts w:ascii="Calibri" w:hAnsi="Calibri"/>
                <w:spacing w:val="-3"/>
              </w:rPr>
              <w:t>osiada</w:t>
            </w:r>
            <w:r>
              <w:rPr>
                <w:rFonts w:ascii="Calibri" w:hAnsi="Calibri"/>
                <w:spacing w:val="-3"/>
              </w:rPr>
              <w:t>my</w:t>
            </w:r>
            <w:r w:rsidRPr="00C265E7">
              <w:rPr>
                <w:rFonts w:ascii="Calibri" w:hAnsi="Calibri"/>
                <w:spacing w:val="-3"/>
              </w:rPr>
              <w:t xml:space="preserve"> uprawnie</w:t>
            </w:r>
            <w:r>
              <w:rPr>
                <w:rFonts w:ascii="Calibri" w:hAnsi="Calibri"/>
                <w:spacing w:val="-3"/>
              </w:rPr>
              <w:t>nia</w:t>
            </w:r>
            <w:r w:rsidRPr="00C265E7">
              <w:rPr>
                <w:rFonts w:ascii="Calibri" w:hAnsi="Calibri"/>
                <w:spacing w:val="-3"/>
              </w:rPr>
              <w:t xml:space="preserve"> do wykonywania określonej działalności gospodarczej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lub czynności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6C31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B8398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B07796B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5B82E89A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4B37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C4CB4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E0618D4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68C9EA84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Dysponujemy</w:t>
            </w:r>
            <w:r w:rsidRPr="00C265E7">
              <w:rPr>
                <w:rFonts w:ascii="Calibri" w:hAnsi="Calibri"/>
                <w:spacing w:val="-3"/>
              </w:rPr>
              <w:t xml:space="preserve"> odpowiednim potencjałem technicznym oraz osobami zdolnymi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do wykonania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6B27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9DB12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4B98157E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4AF36E4F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Posiadamy </w:t>
            </w:r>
            <w:r w:rsidRPr="00C265E7">
              <w:rPr>
                <w:rFonts w:ascii="Calibri" w:hAnsi="Calibri"/>
                <w:spacing w:val="-3"/>
              </w:rPr>
              <w:t>sytuacj</w:t>
            </w:r>
            <w:r>
              <w:rPr>
                <w:rFonts w:ascii="Calibri" w:hAnsi="Calibri"/>
                <w:spacing w:val="-3"/>
              </w:rPr>
              <w:t>ę</w:t>
            </w:r>
            <w:r w:rsidRPr="00C265E7">
              <w:rPr>
                <w:rFonts w:ascii="Calibri" w:hAnsi="Calibri"/>
                <w:spacing w:val="-3"/>
              </w:rPr>
              <w:t xml:space="preserve"> ekonomiczn</w:t>
            </w:r>
            <w:r>
              <w:rPr>
                <w:rFonts w:ascii="Calibri" w:hAnsi="Calibri"/>
                <w:spacing w:val="-3"/>
              </w:rPr>
              <w:t>ą</w:t>
            </w:r>
            <w:r w:rsidRPr="00C265E7">
              <w:rPr>
                <w:rFonts w:ascii="Calibri" w:hAnsi="Calibri"/>
                <w:spacing w:val="-3"/>
              </w:rPr>
              <w:t xml:space="preserve"> i finansow</w:t>
            </w:r>
            <w:r>
              <w:rPr>
                <w:rFonts w:ascii="Calibri" w:hAnsi="Calibri"/>
                <w:spacing w:val="-3"/>
              </w:rPr>
              <w:t>ą umożliwiającą</w:t>
            </w:r>
            <w:r w:rsidRPr="00C265E7">
              <w:rPr>
                <w:rFonts w:ascii="Calibri" w:hAnsi="Calibri"/>
                <w:spacing w:val="-3"/>
              </w:rPr>
              <w:t xml:space="preserve"> wykonanie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B98C0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FE59A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</w:tbl>
    <w:p w14:paraId="247D66BB" w14:textId="77777777" w:rsidR="001E7009" w:rsidRPr="00C265E7" w:rsidRDefault="001E7009" w:rsidP="001E7009">
      <w:pPr>
        <w:spacing w:after="120" w:line="300" w:lineRule="atLeast"/>
        <w:ind w:left="3540" w:firstLine="708"/>
        <w:rPr>
          <w:rFonts w:ascii="Calibri" w:hAnsi="Calibri"/>
        </w:rPr>
      </w:pPr>
    </w:p>
    <w:p w14:paraId="79DAD33F" w14:textId="77777777" w:rsidR="001E7009" w:rsidRDefault="001E7009" w:rsidP="001E7009">
      <w:pPr>
        <w:spacing w:after="120" w:line="300" w:lineRule="atLeast"/>
        <w:ind w:left="3540"/>
        <w:rPr>
          <w:rFonts w:ascii="Calibri" w:hAnsi="Calibri"/>
        </w:rPr>
      </w:pPr>
    </w:p>
    <w:p w14:paraId="5AE70462" w14:textId="77777777" w:rsidR="001E7009" w:rsidRPr="00C265E7" w:rsidRDefault="001E7009" w:rsidP="001E7009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6B9FFE0A" w14:textId="77777777" w:rsidR="001E7009" w:rsidRPr="00A10214" w:rsidRDefault="001E7009" w:rsidP="001E7009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0CA91761" w14:textId="77777777" w:rsidR="001E7009" w:rsidRPr="00F25537" w:rsidRDefault="001E7009" w:rsidP="001E7009">
      <w:pPr>
        <w:shd w:val="clear" w:color="auto" w:fill="FFFFFF"/>
        <w:spacing w:after="120" w:line="240" w:lineRule="auto"/>
        <w:ind w:right="14"/>
        <w:jc w:val="both"/>
      </w:pPr>
      <w:bookmarkStart w:id="4" w:name="_GoBack"/>
      <w:bookmarkEnd w:id="4"/>
    </w:p>
    <w:sectPr w:rsidR="001E7009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2FF2" w14:textId="77777777" w:rsidR="00260624" w:rsidRDefault="00260624" w:rsidP="004B7C16">
      <w:pPr>
        <w:spacing w:after="0" w:line="240" w:lineRule="auto"/>
      </w:pPr>
      <w:r>
        <w:separator/>
      </w:r>
    </w:p>
  </w:endnote>
  <w:endnote w:type="continuationSeparator" w:id="0">
    <w:p w14:paraId="7E743506" w14:textId="77777777" w:rsidR="00260624" w:rsidRDefault="00260624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E05B" w14:textId="77777777" w:rsidR="00260624" w:rsidRDefault="00260624" w:rsidP="004B7C16">
      <w:pPr>
        <w:spacing w:after="0" w:line="240" w:lineRule="auto"/>
      </w:pPr>
      <w:r>
        <w:separator/>
      </w:r>
    </w:p>
  </w:footnote>
  <w:footnote w:type="continuationSeparator" w:id="0">
    <w:p w14:paraId="4C72D2C5" w14:textId="77777777" w:rsidR="00260624" w:rsidRDefault="00260624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5" w:name="_Hlk97663862"/>
    <w:bookmarkStart w:id="6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7050B"/>
    <w:multiLevelType w:val="hybridMultilevel"/>
    <w:tmpl w:val="4640872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19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0E3732"/>
    <w:rsid w:val="0014034A"/>
    <w:rsid w:val="00144C7A"/>
    <w:rsid w:val="00164C86"/>
    <w:rsid w:val="00181FD0"/>
    <w:rsid w:val="001B175E"/>
    <w:rsid w:val="001E31AE"/>
    <w:rsid w:val="001E7009"/>
    <w:rsid w:val="002132F2"/>
    <w:rsid w:val="00260624"/>
    <w:rsid w:val="002627B9"/>
    <w:rsid w:val="00271BC7"/>
    <w:rsid w:val="00300AC8"/>
    <w:rsid w:val="0030314B"/>
    <w:rsid w:val="0030687E"/>
    <w:rsid w:val="0031059C"/>
    <w:rsid w:val="00337B66"/>
    <w:rsid w:val="003B02DB"/>
    <w:rsid w:val="004143FF"/>
    <w:rsid w:val="00483F50"/>
    <w:rsid w:val="004A1142"/>
    <w:rsid w:val="004B7C16"/>
    <w:rsid w:val="004C7527"/>
    <w:rsid w:val="0051252F"/>
    <w:rsid w:val="00581531"/>
    <w:rsid w:val="0067327F"/>
    <w:rsid w:val="00686DF2"/>
    <w:rsid w:val="00753254"/>
    <w:rsid w:val="00756EAE"/>
    <w:rsid w:val="007A6E70"/>
    <w:rsid w:val="007B4EC9"/>
    <w:rsid w:val="00832B6F"/>
    <w:rsid w:val="008519EA"/>
    <w:rsid w:val="008C0742"/>
    <w:rsid w:val="008C2BC9"/>
    <w:rsid w:val="008F11B9"/>
    <w:rsid w:val="00905082"/>
    <w:rsid w:val="009C4990"/>
    <w:rsid w:val="009F5110"/>
    <w:rsid w:val="00A043AD"/>
    <w:rsid w:val="00A35222"/>
    <w:rsid w:val="00A532D6"/>
    <w:rsid w:val="00A80201"/>
    <w:rsid w:val="00AF47F5"/>
    <w:rsid w:val="00B3338F"/>
    <w:rsid w:val="00B3786A"/>
    <w:rsid w:val="00B378D5"/>
    <w:rsid w:val="00BC27E3"/>
    <w:rsid w:val="00BD5673"/>
    <w:rsid w:val="00C36D9C"/>
    <w:rsid w:val="00C802A6"/>
    <w:rsid w:val="00CC7AF6"/>
    <w:rsid w:val="00CE5F80"/>
    <w:rsid w:val="00D02C72"/>
    <w:rsid w:val="00D303CD"/>
    <w:rsid w:val="00D5408B"/>
    <w:rsid w:val="00D54CA2"/>
    <w:rsid w:val="00D852BB"/>
    <w:rsid w:val="00DA709E"/>
    <w:rsid w:val="00DD69A0"/>
    <w:rsid w:val="00E13C30"/>
    <w:rsid w:val="00E370AE"/>
    <w:rsid w:val="00E42424"/>
    <w:rsid w:val="00E75118"/>
    <w:rsid w:val="00E83559"/>
    <w:rsid w:val="00E977F5"/>
    <w:rsid w:val="00EA3FC8"/>
    <w:rsid w:val="00ED0D7D"/>
    <w:rsid w:val="00ED398E"/>
    <w:rsid w:val="00F25537"/>
    <w:rsid w:val="00F45B17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5</cp:revision>
  <dcterms:created xsi:type="dcterms:W3CDTF">2022-07-18T20:59:00Z</dcterms:created>
  <dcterms:modified xsi:type="dcterms:W3CDTF">2022-09-01T09:00:00Z</dcterms:modified>
</cp:coreProperties>
</file>